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附件3</w:t>
      </w:r>
    </w:p>
    <w:p>
      <w:pPr>
        <w:spacing w:before="156" w:beforeLines="50" w:after="156" w:afterLines="50" w:line="360" w:lineRule="auto"/>
        <w:jc w:val="center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山西大学创新创业教育文档准备及规范性要求</w:t>
      </w:r>
    </w:p>
    <w:p>
      <w:pPr>
        <w:spacing w:line="360" w:lineRule="auto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一、创新创业教育相关文档准备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清单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创新创业教育贯穿人才培养全过程、融入专业教育举措、典型经验做法及成效（1000字左右）；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2.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本科生参加创新创业实践活动典型案例（1000字左右）；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3.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本科生创业情况简介（1000字左右）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4. 本科生参加各级各类创新创业实践活动情况一览表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eastAsia="zh-CN"/>
        </w:rPr>
        <w:t>。</w:t>
      </w:r>
    </w:p>
    <w:p>
      <w:pPr>
        <w:spacing w:line="360" w:lineRule="auto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b/>
          <w:bCs/>
          <w:color w:val="auto"/>
          <w:sz w:val="28"/>
          <w:szCs w:val="28"/>
        </w:rPr>
        <w:t>二、</w:t>
      </w: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创新创业教育管理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注意事项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1. 相关文档须纸质版与电子版，且两版内容一致；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2.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学生、教师须了解校史、校情、学校创新创业教育组织机构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（实践平台）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、创新创业教育标志性成果、鼓励大学生创新创业相关政策保障及个人体验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、对于当代大学生创业的看法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（审核评估以专家座谈形式进行）。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MjgyZTljNzIxNGZiNTJhYmQ1MWE4ZDc1MGQ2YTcifQ=="/>
  </w:docVars>
  <w:rsids>
    <w:rsidRoot w:val="358F184A"/>
    <w:rsid w:val="0026746E"/>
    <w:rsid w:val="006E2270"/>
    <w:rsid w:val="00AB47F1"/>
    <w:rsid w:val="00FA5E1A"/>
    <w:rsid w:val="08953153"/>
    <w:rsid w:val="09741F4E"/>
    <w:rsid w:val="1170063A"/>
    <w:rsid w:val="18095344"/>
    <w:rsid w:val="213522F7"/>
    <w:rsid w:val="358F184A"/>
    <w:rsid w:val="3B6147E5"/>
    <w:rsid w:val="57B0086C"/>
    <w:rsid w:val="7860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46</Words>
  <Characters>264</Characters>
  <Lines>2</Lines>
  <Paragraphs>1</Paragraphs>
  <TotalTime>15</TotalTime>
  <ScaleCrop>false</ScaleCrop>
  <LinksUpToDate>false</LinksUpToDate>
  <CharactersWithSpaces>309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2024-04-17T09:00:00Z</dcterms:created>
  <dc:creator>大雄</dc:creator>
  <cp:lastModifiedBy>大雄</cp:lastModifiedBy>
  <dcterms:modified xsi:type="dcterms:W3CDTF">2024-04-18T00:28:25Z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DD9D71B7FE9A45A4BD3FA637F93334F5_11</vt:lpwstr>
  </property>
</Properties>
</file>