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2</w:t>
      </w:r>
      <w:r>
        <w:rPr>
          <w:rFonts w:ascii="方正粗黑宋简体" w:hAnsi="方正粗黑宋简体" w:eastAsia="方正粗黑宋简体"/>
          <w:sz w:val="36"/>
          <w:szCs w:val="36"/>
        </w:rPr>
        <w:t>02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2</w:t>
      </w:r>
      <w:r>
        <w:rPr>
          <w:rFonts w:ascii="方正粗黑宋简体" w:hAnsi="方正粗黑宋简体" w:eastAsia="方正粗黑宋简体"/>
          <w:sz w:val="36"/>
          <w:szCs w:val="36"/>
        </w:rPr>
        <w:t>-202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3</w:t>
      </w:r>
      <w:r>
        <w:rPr>
          <w:rFonts w:hint="eastAsia" w:ascii="方正粗黑宋简体" w:hAnsi="方正粗黑宋简体" w:eastAsia="方正粗黑宋简体"/>
          <w:sz w:val="36"/>
          <w:szCs w:val="36"/>
        </w:rPr>
        <w:t>学年学院督导清单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/>
          <w:b/>
          <w:bCs/>
        </w:rPr>
        <w:t>一、</w:t>
      </w:r>
      <w:r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  <w:t>202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届本科生毕业论文（设计）及相关文档</w:t>
      </w:r>
    </w:p>
    <w:p>
      <w:pPr>
        <w:widowControl/>
        <w:numPr>
          <w:ilvl w:val="0"/>
          <w:numId w:val="1"/>
        </w:numPr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届本科毕业设计（论文）纸质版；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届山西大学毕业设计（论文）选题情况统计表；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届山西大学毕业设计（论文）教师指导情况统计表；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届山西大学本科毕业论文（设计）开题报告；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届山西大学本科毕业论文（设计）期中小结；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届山西大学本科毕业论文（设计）评审答辩表；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届山西大学本科毕业论文（设计）答辩记录；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届山西大学本科毕业论文（设计）成绩登记表；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．202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届山西大学优秀毕业论文（设计）推荐表。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二、</w:t>
      </w:r>
      <w:r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  <w:t>202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  <w:lang w:val="en-US" w:eastAsia="zh-CN"/>
        </w:rPr>
        <w:t>2</w:t>
      </w:r>
      <w:r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  <w:t>-202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学年试卷及课程档案</w:t>
      </w:r>
    </w:p>
    <w:p>
      <w:pPr>
        <w:pStyle w:val="6"/>
        <w:widowControl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学年命题试卷（A、B）、参考答案及评分标准</w:t>
      </w:r>
    </w:p>
    <w:p>
      <w:pPr>
        <w:pStyle w:val="6"/>
        <w:widowControl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学年学生试卷及成绩单</w:t>
      </w:r>
    </w:p>
    <w:p>
      <w:pPr>
        <w:pStyle w:val="6"/>
        <w:widowControl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学年《山西大学考场情况记录单》</w:t>
      </w:r>
    </w:p>
    <w:p>
      <w:pPr>
        <w:pStyle w:val="6"/>
        <w:widowControl/>
        <w:numPr>
          <w:ilvl w:val="0"/>
          <w:numId w:val="2"/>
        </w:numPr>
        <w:spacing w:line="520" w:lineRule="exact"/>
        <w:ind w:firstLineChars="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学年《山西大学试卷分析报告》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color w:val="000000"/>
          <w:kern w:val="0"/>
          <w:sz w:val="29"/>
          <w:szCs w:val="29"/>
        </w:rPr>
        <w:t xml:space="preserve">5.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学年开设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课程的课程档案及教学大纲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三、落实《山西大学关于教授、副教授参与本科教学的若干规定》情况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1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近三年未授课教授、副教授名单及原因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color w:val="000000"/>
          <w:kern w:val="0"/>
          <w:sz w:val="29"/>
          <w:szCs w:val="29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学院解决教授本科生上课率的考核及举措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四、本科生导师制实施情况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1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学院本科生导师制实施细则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2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本科生导师配备情况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color w:val="000000"/>
          <w:kern w:val="0"/>
          <w:sz w:val="29"/>
          <w:szCs w:val="29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本科生导师指导学生记录表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4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本科生个人成长或学业档案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5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学年本科生导师制实施情况总结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本科生导师制典型案例（自选）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五、基层教学组织实施情况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1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学年教研室同行听课记录、师德师风建设材料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.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学年基层教学组织活动记录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学年基层教学组织建设情况总结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六、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学院教学指导组工作情况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1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 xml:space="preserve">.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教学检查记录</w:t>
      </w:r>
    </w:p>
    <w:p>
      <w:pPr>
        <w:widowControl/>
        <w:shd w:val="clear" w:color="auto" w:fill="FFFFFF"/>
        <w:spacing w:line="525" w:lineRule="atLeast"/>
        <w:ind w:firstLine="55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2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 xml:space="preserve">.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学年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学院听课记录</w:t>
      </w:r>
    </w:p>
    <w:p>
      <w:pPr>
        <w:rPr>
          <w:rFonts w:ascii="仿宋" w:hAnsi="仿宋" w:eastAsia="仿宋" w:cs="宋体"/>
          <w:color w:val="000000"/>
          <w:kern w:val="0"/>
          <w:sz w:val="29"/>
          <w:szCs w:val="29"/>
        </w:rPr>
      </w:pPr>
    </w:p>
    <w:p>
      <w:pPr>
        <w:ind w:firstLine="580" w:firstLineChars="200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说明：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以上材料请各学院于督导组现场调研当天安排专门会议室分类摆放；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根据督导组组长意见准备谈话室1</w:t>
      </w:r>
      <w:r>
        <w:rPr>
          <w:rFonts w:ascii="仿宋" w:hAnsi="仿宋" w:eastAsia="仿宋" w:cs="宋体"/>
          <w:color w:val="000000"/>
          <w:kern w:val="0"/>
          <w:sz w:val="29"/>
          <w:szCs w:val="29"/>
        </w:rPr>
        <w:t>-2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间，并为督导组成员提供学院教职工名单和本科在校生名单。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018F6"/>
    <w:multiLevelType w:val="singleLevel"/>
    <w:tmpl w:val="F07018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DF262B"/>
    <w:multiLevelType w:val="multilevel"/>
    <w:tmpl w:val="0EDF262B"/>
    <w:lvl w:ilvl="0" w:tentative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0" w:hanging="440"/>
      </w:pPr>
    </w:lvl>
    <w:lvl w:ilvl="2" w:tentative="0">
      <w:start w:val="1"/>
      <w:numFmt w:val="lowerRoman"/>
      <w:lvlText w:val="%3."/>
      <w:lvlJc w:val="right"/>
      <w:pPr>
        <w:ind w:left="1900" w:hanging="440"/>
      </w:pPr>
    </w:lvl>
    <w:lvl w:ilvl="3" w:tentative="0">
      <w:start w:val="1"/>
      <w:numFmt w:val="decimal"/>
      <w:lvlText w:val="%4."/>
      <w:lvlJc w:val="left"/>
      <w:pPr>
        <w:ind w:left="2340" w:hanging="440"/>
      </w:pPr>
    </w:lvl>
    <w:lvl w:ilvl="4" w:tentative="0">
      <w:start w:val="1"/>
      <w:numFmt w:val="lowerLetter"/>
      <w:lvlText w:val="%5)"/>
      <w:lvlJc w:val="left"/>
      <w:pPr>
        <w:ind w:left="2780" w:hanging="440"/>
      </w:pPr>
    </w:lvl>
    <w:lvl w:ilvl="5" w:tentative="0">
      <w:start w:val="1"/>
      <w:numFmt w:val="lowerRoman"/>
      <w:lvlText w:val="%6."/>
      <w:lvlJc w:val="right"/>
      <w:pPr>
        <w:ind w:left="3220" w:hanging="440"/>
      </w:pPr>
    </w:lvl>
    <w:lvl w:ilvl="6" w:tentative="0">
      <w:start w:val="1"/>
      <w:numFmt w:val="decimal"/>
      <w:lvlText w:val="%7."/>
      <w:lvlJc w:val="left"/>
      <w:pPr>
        <w:ind w:left="3660" w:hanging="440"/>
      </w:pPr>
    </w:lvl>
    <w:lvl w:ilvl="7" w:tentative="0">
      <w:start w:val="1"/>
      <w:numFmt w:val="lowerLetter"/>
      <w:lvlText w:val="%8)"/>
      <w:lvlJc w:val="left"/>
      <w:pPr>
        <w:ind w:left="4100" w:hanging="440"/>
      </w:pPr>
    </w:lvl>
    <w:lvl w:ilvl="8" w:tentative="0">
      <w:start w:val="1"/>
      <w:numFmt w:val="lowerRoman"/>
      <w:lvlText w:val="%9."/>
      <w:lvlJc w:val="right"/>
      <w:pPr>
        <w:ind w:left="4540" w:hanging="440"/>
      </w:pPr>
    </w:lvl>
  </w:abstractNum>
  <w:abstractNum w:abstractNumId="2">
    <w:nsid w:val="28114DB7"/>
    <w:multiLevelType w:val="multilevel"/>
    <w:tmpl w:val="28114DB7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YzljNWYwNDg3NmRmNDc2MDNiNWYzMzE2Y2I1YjcifQ=="/>
  </w:docVars>
  <w:rsids>
    <w:rsidRoot w:val="00C00C8C"/>
    <w:rsid w:val="00014EBD"/>
    <w:rsid w:val="001119F7"/>
    <w:rsid w:val="00295715"/>
    <w:rsid w:val="003E6C09"/>
    <w:rsid w:val="004A3DB8"/>
    <w:rsid w:val="005179F8"/>
    <w:rsid w:val="0052352F"/>
    <w:rsid w:val="00567EB1"/>
    <w:rsid w:val="00571C2E"/>
    <w:rsid w:val="005721BE"/>
    <w:rsid w:val="00625EC6"/>
    <w:rsid w:val="006B2345"/>
    <w:rsid w:val="006E75FD"/>
    <w:rsid w:val="00775A0D"/>
    <w:rsid w:val="00805884"/>
    <w:rsid w:val="008B5F74"/>
    <w:rsid w:val="00920E4D"/>
    <w:rsid w:val="00991981"/>
    <w:rsid w:val="009945AF"/>
    <w:rsid w:val="009C7480"/>
    <w:rsid w:val="009F6E6D"/>
    <w:rsid w:val="00A44223"/>
    <w:rsid w:val="00C00C8C"/>
    <w:rsid w:val="00C3715D"/>
    <w:rsid w:val="00C84B6E"/>
    <w:rsid w:val="00CC741C"/>
    <w:rsid w:val="00DD553B"/>
    <w:rsid w:val="00E44466"/>
    <w:rsid w:val="00E81CE5"/>
    <w:rsid w:val="00E954E7"/>
    <w:rsid w:val="00EB6589"/>
    <w:rsid w:val="00F55A64"/>
    <w:rsid w:val="00FA5FD1"/>
    <w:rsid w:val="00FD6C7F"/>
    <w:rsid w:val="00FE2DC4"/>
    <w:rsid w:val="7F5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810</Characters>
  <Lines>6</Lines>
  <Paragraphs>1</Paragraphs>
  <TotalTime>2</TotalTime>
  <ScaleCrop>false</ScaleCrop>
  <LinksUpToDate>false</LinksUpToDate>
  <CharactersWithSpaces>951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2023-05-19T02:51:00Z</dcterms:created>
  <dc:creator>hu bo</dc:creator>
  <cp:lastModifiedBy>Administrator</cp:lastModifiedBy>
  <dcterms:modified xsi:type="dcterms:W3CDTF">2024-03-25T09:43:05Z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70CC9D8D7216487E96692F89091214A3_13</vt:lpwstr>
  </property>
</Properties>
</file>